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E69" w:rsidRDefault="001465A6" w:rsidP="001465A6">
      <w:pPr>
        <w:jc w:val="center"/>
        <w:rPr>
          <w:rFonts w:eastAsia="Calibri"/>
          <w:b/>
          <w:bCs/>
          <w:lang w:val="kk-KZ" w:eastAsia="ar-SA"/>
        </w:rPr>
      </w:pPr>
      <w:r>
        <w:rPr>
          <w:rFonts w:eastAsia="Calibri"/>
          <w:b/>
          <w:bCs/>
          <w:lang w:val="kk-KZ" w:eastAsia="ar-SA"/>
        </w:rPr>
        <w:t xml:space="preserve">Тема </w:t>
      </w:r>
      <w:r w:rsidRPr="002B4EC8">
        <w:rPr>
          <w:rFonts w:eastAsia="Calibri"/>
          <w:b/>
          <w:bCs/>
          <w:lang w:val="kk-KZ" w:eastAsia="ar-SA"/>
        </w:rPr>
        <w:t xml:space="preserve">2. </w:t>
      </w:r>
      <w:r w:rsidRPr="001465A6">
        <w:rPr>
          <w:rFonts w:eastAsia="Calibri"/>
          <w:b/>
          <w:bCs/>
          <w:lang w:val="kk-KZ" w:eastAsia="ar-SA"/>
        </w:rPr>
        <w:t>Организация таможенного дела и таможенной политики</w:t>
      </w:r>
    </w:p>
    <w:p w:rsidR="00A75326" w:rsidRDefault="00A75326" w:rsidP="001465A6">
      <w:pPr>
        <w:jc w:val="center"/>
        <w:rPr>
          <w:rFonts w:eastAsia="Calibri"/>
          <w:b/>
          <w:bCs/>
          <w:lang w:val="kk-KZ" w:eastAsia="ar-SA"/>
        </w:rPr>
      </w:pPr>
    </w:p>
    <w:p w:rsidR="00342D96" w:rsidRDefault="00E170C0" w:rsidP="00A75326">
      <w:pPr>
        <w:ind w:firstLine="708"/>
        <w:jc w:val="both"/>
        <w:rPr>
          <w:color w:val="000000"/>
          <w:shd w:val="clear" w:color="auto" w:fill="FFFFFF"/>
          <w:lang w:val="kk-KZ"/>
        </w:rPr>
      </w:pPr>
      <w:r>
        <w:rPr>
          <w:rFonts w:ascii="Arial" w:hAnsi="Arial" w:cs="Arial"/>
          <w:b/>
          <w:bCs/>
          <w:color w:val="202122"/>
          <w:sz w:val="21"/>
          <w:szCs w:val="21"/>
          <w:shd w:val="clear" w:color="auto" w:fill="FFFFFF"/>
        </w:rPr>
        <w:t>Таможенное</w:t>
      </w:r>
      <w:r w:rsidR="00342D96">
        <w:rPr>
          <w:rFonts w:ascii="Arial" w:hAnsi="Arial" w:cs="Arial"/>
          <w:b/>
          <w:bCs/>
          <w:color w:val="202122"/>
          <w:sz w:val="21"/>
          <w:szCs w:val="21"/>
          <w:shd w:val="clear" w:color="auto" w:fill="FFFFFF"/>
        </w:rPr>
        <w:t xml:space="preserve"> </w:t>
      </w:r>
      <w:r>
        <w:rPr>
          <w:rFonts w:ascii="Arial" w:hAnsi="Arial" w:cs="Arial"/>
          <w:b/>
          <w:bCs/>
          <w:color w:val="202122"/>
          <w:sz w:val="21"/>
          <w:szCs w:val="21"/>
          <w:shd w:val="clear" w:color="auto" w:fill="FFFFFF"/>
        </w:rPr>
        <w:t>дело</w:t>
      </w:r>
      <w:r w:rsidR="00342D96">
        <w:rPr>
          <w:rFonts w:ascii="Arial" w:hAnsi="Arial" w:cs="Arial"/>
          <w:color w:val="202122"/>
          <w:sz w:val="21"/>
          <w:szCs w:val="21"/>
          <w:shd w:val="clear" w:color="auto" w:fill="FFFFFF"/>
        </w:rPr>
        <w:t> — совокупность методов и средств обеспечения соблюдения мер</w:t>
      </w:r>
      <w:r w:rsidR="00342D96">
        <w:rPr>
          <w:rFonts w:ascii="Arial" w:hAnsi="Arial" w:cs="Arial"/>
          <w:color w:val="202122"/>
          <w:sz w:val="21"/>
          <w:szCs w:val="21"/>
          <w:shd w:val="clear" w:color="auto" w:fill="FFFFFF"/>
          <w:lang w:val="kk-KZ"/>
        </w:rPr>
        <w:t xml:space="preserve"> </w:t>
      </w:r>
      <w:hyperlink r:id="rId5" w:tooltip="Таможенно-тарифное регулирование внешнеторговой деятельности" w:history="1">
        <w:r w:rsidR="00342D96">
          <w:rPr>
            <w:rStyle w:val="a3"/>
            <w:rFonts w:ascii="Arial" w:hAnsi="Arial" w:cs="Arial"/>
            <w:color w:val="0645AD"/>
            <w:sz w:val="21"/>
            <w:szCs w:val="21"/>
            <w:u w:val="none"/>
            <w:shd w:val="clear" w:color="auto" w:fill="FFFFFF"/>
          </w:rPr>
          <w:t>таможенно-тарифного регулирования</w:t>
        </w:r>
      </w:hyperlink>
      <w:r w:rsidR="00342D96">
        <w:rPr>
          <w:rFonts w:ascii="Arial" w:hAnsi="Arial" w:cs="Arial"/>
          <w:color w:val="202122"/>
          <w:sz w:val="21"/>
          <w:szCs w:val="21"/>
          <w:shd w:val="clear" w:color="auto" w:fill="FFFFFF"/>
          <w:lang w:val="kk-KZ"/>
        </w:rPr>
        <w:t xml:space="preserve"> </w:t>
      </w:r>
      <w:r w:rsidR="00342D96">
        <w:rPr>
          <w:rFonts w:ascii="Arial" w:hAnsi="Arial" w:cs="Arial"/>
          <w:color w:val="202122"/>
          <w:sz w:val="21"/>
          <w:szCs w:val="21"/>
          <w:shd w:val="clear" w:color="auto" w:fill="FFFFFF"/>
        </w:rPr>
        <w:t>и запретов и ограничений, связанных с перемещением товаров и транспортных средств через</w:t>
      </w:r>
      <w:r>
        <w:rPr>
          <w:rFonts w:ascii="Arial" w:hAnsi="Arial" w:cs="Arial"/>
          <w:color w:val="202122"/>
          <w:sz w:val="21"/>
          <w:szCs w:val="21"/>
          <w:shd w:val="clear" w:color="auto" w:fill="FFFFFF"/>
          <w:lang w:val="kk-KZ"/>
        </w:rPr>
        <w:t xml:space="preserve"> </w:t>
      </w:r>
      <w:bookmarkStart w:id="0" w:name="_GoBack"/>
      <w:bookmarkEnd w:id="0"/>
      <w:r w:rsidR="00342D96">
        <w:fldChar w:fldCharType="begin"/>
      </w:r>
      <w:r w:rsidR="00342D96">
        <w:instrText xml:space="preserve"> HYPERLINK "https://ru.wikipedia.org/w/index.php?title=%D0%A2%D0%B0%D0%BC%D0%BE%D0%B6%D0%B5%D0%BD%D0%BD%D0%B0%D1%8F_%D0%B3%D1%80%D0%B0%D0%BD%D0%B8%D1%86%D0%B0&amp;action=edit&amp;redlink=1" \o "Таможенная граница (страница отсутствует)" </w:instrText>
      </w:r>
      <w:r w:rsidR="00342D96">
        <w:fldChar w:fldCharType="separate"/>
      </w:r>
      <w:r w:rsidR="00342D96">
        <w:rPr>
          <w:rStyle w:val="a3"/>
          <w:rFonts w:ascii="Arial" w:hAnsi="Arial" w:cs="Arial"/>
          <w:color w:val="BA0000"/>
          <w:sz w:val="21"/>
          <w:szCs w:val="21"/>
          <w:u w:val="none"/>
          <w:shd w:val="clear" w:color="auto" w:fill="FFFFFF"/>
        </w:rPr>
        <w:t>таможенную границу</w:t>
      </w:r>
      <w:r w:rsidR="00342D96">
        <w:fldChar w:fldCharType="end"/>
      </w:r>
      <w:r w:rsidR="00342D96">
        <w:rPr>
          <w:rFonts w:ascii="Arial" w:hAnsi="Arial" w:cs="Arial"/>
          <w:color w:val="202122"/>
          <w:sz w:val="21"/>
          <w:szCs w:val="21"/>
          <w:shd w:val="clear" w:color="auto" w:fill="FFFFFF"/>
        </w:rPr>
        <w:t>.</w:t>
      </w:r>
    </w:p>
    <w:p w:rsidR="00A75326" w:rsidRDefault="00A75326" w:rsidP="00A75326">
      <w:pPr>
        <w:ind w:firstLine="708"/>
        <w:jc w:val="both"/>
        <w:rPr>
          <w:color w:val="000000"/>
          <w:shd w:val="clear" w:color="auto" w:fill="FFFFFF"/>
          <w:lang w:val="kk-KZ"/>
        </w:rPr>
      </w:pPr>
      <w:r>
        <w:rPr>
          <w:color w:val="000000"/>
          <w:shd w:val="clear" w:color="auto" w:fill="FFFFFF"/>
        </w:rPr>
        <w:t>Таможенное дело в Республике Казахстан образуют порядок и условия перемещения через таможенную границу Республики Казахстан товаров и транспортных средств, взимания таможенных платежей и налогов, таможенного оформления, таможенный контроль и другие средства осуществления таможенной политики, а также организационно-правовые основы деятельности таможенных органов Республики Казахстан.</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Таможенная политика Республики Казахстан</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В Республике Казахстан осуществляется единая таможенная политика, являющаяся составной частью внутренней и внешней политики Республики Казахстан.</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Таможенная политика относится к ведению центральных органов государственной власти.</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Целями таможенной политики Республики Казахстан являются:</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защита казахстанского рынка;</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защита казахстанских производителей и потребителей;</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стимулирование развития экономики;</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содействие проведению структурной перестройки в экономике;</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поощрение конкуренции и противодействие монополизму;</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стимулирование экспорта и поощрение импортозамещающего производства; привлечение иностранных инвестиций;</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решение задач торговой политики;</w:t>
      </w:r>
    </w:p>
    <w:p w:rsidR="00A75326" w:rsidRPr="00A75326" w:rsidRDefault="00A75326" w:rsidP="00A75326">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иные цели, определяемые центральными органами государственной власти Республики Казахстан в соответствии с настоящим Законом и другими законодательными актами Республики Казахстан.</w:t>
      </w:r>
    </w:p>
    <w:p w:rsidR="00A75326" w:rsidRPr="00A75326" w:rsidRDefault="00A75326" w:rsidP="00A75326">
      <w:pPr>
        <w:ind w:firstLine="708"/>
        <w:jc w:val="both"/>
        <w:rPr>
          <w:color w:val="000000"/>
          <w:shd w:val="clear" w:color="auto" w:fill="FFFFFF"/>
        </w:rPr>
      </w:pP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Таможенная территория и таможенная граница Республики Казахстан</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Таможенную территорию Республики Казахстан составляют сухопутная территория Республики Казахстан, территориальные воды, внутренние воды и воздушное пространство над ними. Таможенная территория Республики Казахстан включает в себя также находящиеся в морской исключительной экономической зоне Республики Казахстан искусственные острова, установки, сооружения и иные объекты, над которыми Республика Казахстан обладает исключительной юрисдикцией в отношении таможенного дела.</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На территории Республики Казахстан могут находиться свободные таможенные зоны и свободные склады. Территория свободных таможенных зон и свободных складов рассматривается как находящаяся вне таможенной территории Республики Казахстан, за исключением случаев, определяемых настоящим Законом и иным законодательством Республики Казахстан по таможенным вопросам.</w:t>
      </w:r>
    </w:p>
    <w:p w:rsidR="00A75326" w:rsidRPr="00A75326" w:rsidRDefault="00A75326" w:rsidP="00A75326">
      <w:pPr>
        <w:ind w:firstLine="708"/>
        <w:jc w:val="both"/>
        <w:rPr>
          <w:color w:val="000000"/>
          <w:shd w:val="clear" w:color="auto" w:fill="FFFFFF"/>
        </w:rPr>
      </w:pP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Таможенное законодательство</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Таможенное дело в Республике Казахстан регулируется настоящим Законом, иными законодательными актами Республики Казахстан и нормативными правовыми актами по таможенному делу.</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lastRenderedPageBreak/>
        <w:t>Положения иных законодательных актов Республики Казахстан, касающиеся вопросов таможенного дела, не должны противоречить положениям настоящего Закона и применяются в таможенном деле после внесения изменений и дополнений в настоящий Закон.</w:t>
      </w:r>
    </w:p>
    <w:p w:rsidR="00A75326" w:rsidRPr="00A75326" w:rsidRDefault="00A75326" w:rsidP="00A75326">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Если международным договором, ратифицированным Республикой Казахстан, установлены иные правила, чем те, которые содержатся в таможенном законодательстве Республики Казахстан, применяются правила указанного договора.</w:t>
      </w:r>
    </w:p>
    <w:p w:rsidR="00A75326" w:rsidRDefault="00A75326" w:rsidP="00A75326">
      <w:pPr>
        <w:ind w:firstLine="708"/>
        <w:jc w:val="both"/>
        <w:rPr>
          <w:color w:val="000000"/>
          <w:shd w:val="clear" w:color="auto" w:fill="FFFFFF"/>
          <w:lang w:val="kk-KZ"/>
        </w:rPr>
      </w:pP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b/>
          <w:color w:val="000000"/>
          <w:sz w:val="24"/>
          <w:szCs w:val="24"/>
          <w:lang w:eastAsia="ru-RU"/>
        </w:rPr>
      </w:pPr>
      <w:r w:rsidRPr="00A75326">
        <w:rPr>
          <w:rFonts w:ascii="Times New Roman" w:eastAsia="Times New Roman" w:hAnsi="Times New Roman" w:cs="Times New Roman"/>
          <w:b/>
          <w:color w:val="000000"/>
          <w:sz w:val="24"/>
          <w:szCs w:val="24"/>
          <w:lang w:eastAsia="ru-RU"/>
        </w:rPr>
        <w:t>Руководство таможенным делом</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Общее руководство таможенным делом осуществляет Правительство Республики Казахстан и уполномоченный государственный орган по вопросам таможенного дела.</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Непосредственное руководство таможенным делом в Республике Казахстан осуществляет центральный таможенный орган Республики Казахстан.</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Центральный таможенный орган Республики Казахстан является </w:t>
      </w:r>
      <w:hyperlink r:id="rId6" w:anchor="sub_id=330000" w:history="1">
        <w:r w:rsidRPr="00A75326">
          <w:rPr>
            <w:rFonts w:ascii="Times New Roman" w:eastAsia="Times New Roman" w:hAnsi="Times New Roman" w:cs="Times New Roman"/>
            <w:color w:val="000080"/>
            <w:sz w:val="24"/>
            <w:szCs w:val="24"/>
            <w:u w:val="single"/>
            <w:lang w:eastAsia="ru-RU"/>
          </w:rPr>
          <w:t>юридическим лицом</w:t>
        </w:r>
      </w:hyperlink>
      <w:r w:rsidRPr="00A75326">
        <w:rPr>
          <w:rFonts w:ascii="Times New Roman" w:eastAsia="Times New Roman" w:hAnsi="Times New Roman" w:cs="Times New Roman"/>
          <w:color w:val="000000"/>
          <w:sz w:val="24"/>
          <w:szCs w:val="24"/>
          <w:lang w:eastAsia="ru-RU"/>
        </w:rPr>
        <w:t> и действует в пределах своей компетенции.</w:t>
      </w:r>
    </w:p>
    <w:p w:rsidR="00A75326" w:rsidRPr="00A75326" w:rsidRDefault="00E170C0"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7" w:tooltip="Постановление Правительства Республики Казахстан от 6 сентября 2002 года № 981 Вопросы Агентства таможенного контроля Республики Казахстан (с изменениями, внесенными постановлениями Правительства РК от 01.04.03 г. № 314; от 10.03.04 г. № 300) (утратило силу)" w:history="1">
        <w:r w:rsidR="00A75326" w:rsidRPr="00A75326">
          <w:rPr>
            <w:rFonts w:ascii="Times New Roman" w:eastAsia="Times New Roman" w:hAnsi="Times New Roman" w:cs="Times New Roman"/>
            <w:color w:val="000080"/>
            <w:sz w:val="24"/>
            <w:szCs w:val="24"/>
            <w:u w:val="single"/>
            <w:lang w:eastAsia="ru-RU"/>
          </w:rPr>
          <w:t>Положение о центральном таможенном органе Республики Казахстан</w:t>
        </w:r>
      </w:hyperlink>
      <w:r w:rsidR="00A75326" w:rsidRPr="00A75326">
        <w:rPr>
          <w:rFonts w:ascii="Times New Roman" w:eastAsia="Times New Roman" w:hAnsi="Times New Roman" w:cs="Times New Roman"/>
          <w:color w:val="000000"/>
          <w:sz w:val="24"/>
          <w:szCs w:val="24"/>
          <w:lang w:eastAsia="ru-RU"/>
        </w:rPr>
        <w:t> утверждается Правительством Республики Казахстан.</w:t>
      </w:r>
    </w:p>
    <w:p w:rsidR="00A75326" w:rsidRPr="00A75326" w:rsidRDefault="00A75326" w:rsidP="00A75326">
      <w:pPr>
        <w:ind w:firstLine="708"/>
        <w:jc w:val="both"/>
        <w:rPr>
          <w:color w:val="000000"/>
          <w:shd w:val="clear" w:color="auto" w:fill="FFFFFF"/>
        </w:rPr>
      </w:pPr>
      <w:r>
        <w:rPr>
          <w:color w:val="000000"/>
          <w:shd w:val="clear" w:color="auto" w:fill="FFFFFF"/>
        </w:rPr>
        <w:t>Руководитель центрального таможенного органа Республики Казахстан назначается Правительством Республики Казахстан по представлению уполномоченного государственного органа по вопросам таможенного дела.</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Таможенные органы Республики Казахстан</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Таможенные органы Республики Казахстан, являющиеся правоохранительными органами, составляют единую систему, в которую входят:</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центральный таможенный орган Республики Казахстан;</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таможенные управления;</w:t>
      </w:r>
    </w:p>
    <w:p w:rsidR="00A75326" w:rsidRPr="00A75326" w:rsidRDefault="00E170C0"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8" w:history="1">
        <w:r w:rsidR="00A75326" w:rsidRPr="00A75326">
          <w:rPr>
            <w:rFonts w:ascii="Times New Roman" w:eastAsia="Times New Roman" w:hAnsi="Times New Roman" w:cs="Times New Roman"/>
            <w:color w:val="000080"/>
            <w:sz w:val="24"/>
            <w:szCs w:val="24"/>
            <w:u w:val="single"/>
            <w:lang w:eastAsia="ru-RU"/>
          </w:rPr>
          <w:t>таможни</w:t>
        </w:r>
      </w:hyperlink>
      <w:r w:rsidR="00A75326" w:rsidRPr="00A75326">
        <w:rPr>
          <w:rFonts w:ascii="Times New Roman" w:eastAsia="Times New Roman" w:hAnsi="Times New Roman" w:cs="Times New Roman"/>
          <w:color w:val="000000"/>
          <w:sz w:val="24"/>
          <w:szCs w:val="24"/>
          <w:lang w:eastAsia="ru-RU"/>
        </w:rPr>
        <w:t>;</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таможенные посты.</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Таможенные управления и таможни создаются, реорганизуются и ликвидируются по решению Правительства Республики Казахстан и действуют на основании Положений, утверждаемых Правительством Республики Казахстан.</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Таможенные посты создаются, реорганизуются и ликвидируются решением уполномоченного государственного органа по вопросам таможенного дела по представлению центрального таможенного органа Республики Казахстан и действуют на основании Положений, утверждаемых уполномоченным государственным органом по вопросам таможенного дела.</w:t>
      </w:r>
    </w:p>
    <w:p w:rsidR="00A75326" w:rsidRDefault="00A75326" w:rsidP="00A75326">
      <w:pPr>
        <w:ind w:firstLine="708"/>
        <w:jc w:val="both"/>
        <w:rPr>
          <w:color w:val="000000"/>
          <w:shd w:val="clear" w:color="auto" w:fill="FFFFFF"/>
          <w:lang w:val="kk-KZ"/>
        </w:rPr>
      </w:pP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Организации, способствующие решению задач таможенных органов</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Уполномоченный государственный орган по вопросам таможенного дела по представлению центрального таможенного органа Республики Казахстан вносит предложения в Правительство Республики Казахстан о создании организаций, способствующих решению задач таможенных органов Республики Казахстан, в том числе научно-исследовательских учреждений, учебных заведений профессионального образования и </w:t>
      </w:r>
      <w:hyperlink r:id="rId9" w:history="1">
        <w:r w:rsidRPr="00A75326">
          <w:rPr>
            <w:rFonts w:ascii="Times New Roman" w:eastAsia="Times New Roman" w:hAnsi="Times New Roman" w:cs="Times New Roman"/>
            <w:color w:val="000080"/>
            <w:sz w:val="24"/>
            <w:szCs w:val="24"/>
            <w:u w:val="single"/>
            <w:lang w:eastAsia="ru-RU"/>
          </w:rPr>
          <w:t>таможенных лабораторий</w:t>
        </w:r>
      </w:hyperlink>
      <w:r w:rsidRPr="00A75326">
        <w:rPr>
          <w:rFonts w:ascii="Times New Roman" w:eastAsia="Times New Roman" w:hAnsi="Times New Roman" w:cs="Times New Roman"/>
          <w:color w:val="000000"/>
          <w:sz w:val="24"/>
          <w:szCs w:val="24"/>
          <w:lang w:eastAsia="ru-RU"/>
        </w:rPr>
        <w:t>.</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Имущество таможенных органов Республики Казахстан, таможенных лабораторий, научно-исследовательских учреждений и учебных заведений, подведомственных центральному таможенному органу Республики Казахстан, является государственной собственностью.</w:t>
      </w:r>
    </w:p>
    <w:p w:rsidR="00A75326" w:rsidRPr="00A75326" w:rsidRDefault="00A75326" w:rsidP="00A75326">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 xml:space="preserve">При приватизации объектов государственной собственности, в том числе организаций, указанных в части первой настоящей статьи, имущество, используемое исключительно </w:t>
      </w:r>
      <w:r w:rsidRPr="00A75326">
        <w:rPr>
          <w:rFonts w:ascii="Times New Roman" w:eastAsia="Times New Roman" w:hAnsi="Times New Roman" w:cs="Times New Roman"/>
          <w:color w:val="000000"/>
          <w:sz w:val="24"/>
          <w:szCs w:val="24"/>
          <w:lang w:eastAsia="ru-RU"/>
        </w:rPr>
        <w:lastRenderedPageBreak/>
        <w:t>для таможенных целей, обособляется и передается на баланс таможенных органов Республики Казахстан в порядке, установленном законодательными актами и актами Правительства Республики Казахстан.</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Нормативные правовые акты по таможенному делу</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Центральный таможенный орган Республики Казахстан в пределах своей компетенции принимает нормативные правовые акты по таможенному делу, согласованные с уполномоченным государственным органом по вопросам таможенного дела.</w:t>
      </w:r>
    </w:p>
    <w:p w:rsidR="00A75326" w:rsidRPr="00A75326" w:rsidRDefault="00A75326" w:rsidP="00A75326">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Указанные акты подлежат государственной регистрации и опубликованию в соответствии с </w:t>
      </w:r>
      <w:hyperlink r:id="rId10" w:tooltip="Постановление Правительства Республики Казахстан от 12 декабря 1998 года № 1278 " w:history="1">
        <w:r w:rsidRPr="00A75326">
          <w:rPr>
            <w:rFonts w:ascii="Times New Roman" w:eastAsia="Times New Roman" w:hAnsi="Times New Roman" w:cs="Times New Roman"/>
            <w:color w:val="000080"/>
            <w:sz w:val="24"/>
            <w:szCs w:val="24"/>
            <w:u w:val="single"/>
            <w:lang w:eastAsia="ru-RU"/>
          </w:rPr>
          <w:t>законодательством</w:t>
        </w:r>
      </w:hyperlink>
      <w:r w:rsidRPr="00A75326">
        <w:rPr>
          <w:rFonts w:ascii="Times New Roman" w:eastAsia="Times New Roman" w:hAnsi="Times New Roman" w:cs="Times New Roman"/>
          <w:color w:val="000000"/>
          <w:sz w:val="24"/>
          <w:szCs w:val="24"/>
          <w:lang w:eastAsia="ru-RU"/>
        </w:rPr>
        <w:t> Республики Казахстан.</w:t>
      </w:r>
    </w:p>
    <w:p w:rsidR="00A75326" w:rsidRPr="00A75326" w:rsidRDefault="00A75326" w:rsidP="00A75326">
      <w:pPr>
        <w:ind w:firstLine="708"/>
        <w:jc w:val="both"/>
        <w:rPr>
          <w:color w:val="000000"/>
          <w:shd w:val="clear" w:color="auto" w:fill="FFFFFF"/>
        </w:rPr>
      </w:pP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Основные задачи таможенных органов Республики Казахстан</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Основными задачами таможенных органов Республики Казахстан являются:</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1) участие в разработке и проведении таможенной политики Республики Казахстан;</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i/>
          <w:iCs/>
          <w:color w:val="FF0000"/>
          <w:sz w:val="24"/>
          <w:szCs w:val="24"/>
          <w:lang w:eastAsia="ru-RU"/>
        </w:rPr>
        <w:t>См.: </w:t>
      </w:r>
      <w:hyperlink r:id="rId11" w:tooltip="Положение о консультативном Совете по таможенной политике при Таможенном комитете Министерства государственных доходов Республики Казахстан" w:history="1">
        <w:r w:rsidRPr="00A75326">
          <w:rPr>
            <w:rFonts w:ascii="Times New Roman" w:eastAsia="Times New Roman" w:hAnsi="Times New Roman" w:cs="Times New Roman"/>
            <w:i/>
            <w:iCs/>
            <w:color w:val="000080"/>
            <w:sz w:val="24"/>
            <w:szCs w:val="24"/>
            <w:u w:val="single"/>
            <w:lang w:eastAsia="ru-RU"/>
          </w:rPr>
          <w:t>Положение</w:t>
        </w:r>
      </w:hyperlink>
      <w:r w:rsidRPr="00A75326">
        <w:rPr>
          <w:rFonts w:ascii="Times New Roman" w:eastAsia="Times New Roman" w:hAnsi="Times New Roman" w:cs="Times New Roman"/>
          <w:i/>
          <w:iCs/>
          <w:color w:val="FF0000"/>
          <w:sz w:val="24"/>
          <w:szCs w:val="24"/>
          <w:lang w:eastAsia="ru-RU"/>
        </w:rPr>
        <w:t> о консультативном Совете по таможенной политике при Таможенном комитете Министерства государственных доходов Республики Казахстан.</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 xml:space="preserve">2) обеспечение соблюдения таможенного и иного законодательства Республики Казахстан, </w:t>
      </w:r>
      <w:proofErr w:type="gramStart"/>
      <w:r w:rsidRPr="00A75326">
        <w:rPr>
          <w:rFonts w:ascii="Times New Roman" w:eastAsia="Times New Roman" w:hAnsi="Times New Roman" w:cs="Times New Roman"/>
          <w:color w:val="000000"/>
          <w:sz w:val="24"/>
          <w:szCs w:val="24"/>
          <w:lang w:eastAsia="ru-RU"/>
        </w:rPr>
        <w:t>контроль</w:t>
      </w:r>
      <w:proofErr w:type="gramEnd"/>
      <w:r w:rsidRPr="00A75326">
        <w:rPr>
          <w:rFonts w:ascii="Times New Roman" w:eastAsia="Times New Roman" w:hAnsi="Times New Roman" w:cs="Times New Roman"/>
          <w:color w:val="000000"/>
          <w:sz w:val="24"/>
          <w:szCs w:val="24"/>
          <w:lang w:eastAsia="ru-RU"/>
        </w:rPr>
        <w:t xml:space="preserve"> за исполнением которого обязаны осуществлять таможенные органы Республики Казахстан, защиты законных прав и интересов граждан и организаций при осуществлении таможенного дела;</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3) обеспечение в пределах своей компетенции экономической безопасности и экономических интересов Республики Казахстан;</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4) применение средств таможенного регулирования торгово-экономических отношений;</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5) взимание таможенных платежей и налогов;</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6) участие в разработке мер нетарифного регулирования в отношении товаров, перемещаемых через таможенную границу Республики Казахстан;</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7) обеспечение соблюдения разрешительного порядка при перемещении товаров и транспортных средств через таможенную границу Республики Казахстан;</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roofErr w:type="gramStart"/>
      <w:r w:rsidRPr="00A75326">
        <w:rPr>
          <w:rFonts w:ascii="Times New Roman" w:eastAsia="Times New Roman" w:hAnsi="Times New Roman" w:cs="Times New Roman"/>
          <w:color w:val="000000"/>
          <w:sz w:val="24"/>
          <w:szCs w:val="24"/>
          <w:lang w:eastAsia="ru-RU"/>
        </w:rPr>
        <w:t>8) борьба с контрабандой и преступлениями в сфере таможенного дела, нарушениями таможенных правил и налогового законодательства, относящегося к товарам, перемещаемым через таможенную границу Республики Казахстан, пресечение незаконного оборота через таможенную границу Республики Казахстан наркотических средств, психотропных веществ, оружия, предметов художественного, исторического и археологического достояния народов Республики Казахстан и зарубежных стран, объектов интеллектуальной собственности, видов животных и растений, находящихся под угрозой</w:t>
      </w:r>
      <w:proofErr w:type="gramEnd"/>
      <w:r w:rsidRPr="00A75326">
        <w:rPr>
          <w:rFonts w:ascii="Times New Roman" w:eastAsia="Times New Roman" w:hAnsi="Times New Roman" w:cs="Times New Roman"/>
          <w:color w:val="000000"/>
          <w:sz w:val="24"/>
          <w:szCs w:val="24"/>
          <w:lang w:eastAsia="ru-RU"/>
        </w:rPr>
        <w:t xml:space="preserve"> исчезновения, их частей и дериватов, других товаров, а также оказание содействия в борьбе с международным терроризмом и пресечение незаконного вмешательства в аэропортах Республики Казахстан в деятельность международной гражданской авиации;</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9) осуществление и совершенствование таможенного контроля и таможенного оформления, создание условий, способствующих ускорению товарооборота через таможенную границу Республики Казахстан;</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10) ведение таможенной статистики внешней торговли и специальной таможенной статистики Республики Казахстан;</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11) ведение Товарной номенклатуры внешнеэкономической деятельности;</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12) содействие развитию внешнеэкономических связей Республики Казахстан, а также деятельности в рамках таких связей организаций и граждан;</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 xml:space="preserve">13) содействие в осуществлении мер по защите государственной безопасности, нравственности населения, защите жизни и здоровья человека, охране окружающей </w:t>
      </w:r>
      <w:r w:rsidRPr="00A75326">
        <w:rPr>
          <w:rFonts w:ascii="Times New Roman" w:eastAsia="Times New Roman" w:hAnsi="Times New Roman" w:cs="Times New Roman"/>
          <w:color w:val="000000"/>
          <w:sz w:val="24"/>
          <w:szCs w:val="24"/>
          <w:lang w:eastAsia="ru-RU"/>
        </w:rPr>
        <w:lastRenderedPageBreak/>
        <w:t>природной среды, животных и растений, защите интересов республиканских потребителей ввозимых товаров;</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 xml:space="preserve">14) осуществление </w:t>
      </w:r>
      <w:proofErr w:type="gramStart"/>
      <w:r w:rsidRPr="00A75326">
        <w:rPr>
          <w:rFonts w:ascii="Times New Roman" w:eastAsia="Times New Roman" w:hAnsi="Times New Roman" w:cs="Times New Roman"/>
          <w:color w:val="000000"/>
          <w:sz w:val="24"/>
          <w:szCs w:val="24"/>
          <w:lang w:eastAsia="ru-RU"/>
        </w:rPr>
        <w:t>контроля за</w:t>
      </w:r>
      <w:proofErr w:type="gramEnd"/>
      <w:r w:rsidRPr="00A75326">
        <w:rPr>
          <w:rFonts w:ascii="Times New Roman" w:eastAsia="Times New Roman" w:hAnsi="Times New Roman" w:cs="Times New Roman"/>
          <w:color w:val="000000"/>
          <w:sz w:val="24"/>
          <w:szCs w:val="24"/>
          <w:lang w:eastAsia="ru-RU"/>
        </w:rPr>
        <w:t xml:space="preserve"> вывозом стратегических и других жизненно важных для интересов Республики Казахстан материалов;</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15) осуществление валютного контроля в пределах своей компетенции;</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16) обеспечение выполнения международных обязательств Республики Казахстан в части, касающейся таможенного дела; участие в разработке международных договоров Республики Казахстан, связанных с таможенным делом; осуществление сотрудничества с таможенными и иными компетентными органами зарубежных государств, международными организациями, занимающимися вопросами таможенного дела;</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17) проведение научно-исследовательских работ и консультирование в области таможенного дела; подготовка, переподготовка и повышение квалификации специалистов в этой области для государственных органов и организаций;</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18) представление в установленном законодательством порядке органам государственной власти, организациям и гражданам информации по таможенным вопросам;</w:t>
      </w:r>
    </w:p>
    <w:p w:rsidR="00A75326" w:rsidRPr="00A75326" w:rsidRDefault="00A75326" w:rsidP="00A75326">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19) участие в реализации единой финансово-хозяйственной политики, развитии материально-технической и социальной базы таможенных органов.</w:t>
      </w:r>
    </w:p>
    <w:p w:rsidR="00A75326" w:rsidRPr="00A75326" w:rsidRDefault="00A75326" w:rsidP="00A75326">
      <w:pPr>
        <w:ind w:firstLine="708"/>
        <w:jc w:val="both"/>
        <w:rPr>
          <w:color w:val="000000"/>
          <w:shd w:val="clear" w:color="auto" w:fill="FFFFFF"/>
        </w:rPr>
      </w:pP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Таможенные органы Республики Казахстан и находящиеся в их распоряжении морские и речные суда имеют опознавательный флаг и опознавательный знак.</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Автотранспортные средства и воздушные суда, находящиеся в распоряжении таможенных органов Республики Казахстан, имеют опознавательный знак.</w:t>
      </w:r>
    </w:p>
    <w:p w:rsidR="00A75326" w:rsidRPr="00A75326" w:rsidRDefault="00A75326" w:rsidP="00A75326">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Описание и порядок применения опознавательного флага и опознавательного знака утверждаются Правительством Республики Казахстан.</w:t>
      </w:r>
    </w:p>
    <w:p w:rsidR="00A75326" w:rsidRPr="00A75326" w:rsidRDefault="00A75326" w:rsidP="00A75326">
      <w:pPr>
        <w:ind w:firstLine="708"/>
        <w:jc w:val="both"/>
        <w:rPr>
          <w:color w:val="000000"/>
          <w:shd w:val="clear" w:color="auto" w:fill="FFFFFF"/>
        </w:rPr>
      </w:pP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Государственные органы и их </w:t>
      </w:r>
      <w:hyperlink r:id="rId12" w:anchor="sub_id=340000" w:tooltip="Кодекс Республики Казахстан об административных правонарушениях от 30 января 2001 года № 155-II (с изменениями и дополнениями по состоянию на 17.11.2014 г.) (утратил силу)" w:history="1">
        <w:r w:rsidRPr="00A75326">
          <w:rPr>
            <w:rFonts w:ascii="Times New Roman" w:eastAsia="Times New Roman" w:hAnsi="Times New Roman" w:cs="Times New Roman"/>
            <w:color w:val="000080"/>
            <w:sz w:val="24"/>
            <w:szCs w:val="24"/>
            <w:u w:val="single"/>
            <w:lang w:eastAsia="ru-RU"/>
          </w:rPr>
          <w:t>должностные лица</w:t>
        </w:r>
      </w:hyperlink>
      <w:r w:rsidRPr="00A75326">
        <w:rPr>
          <w:rFonts w:ascii="Times New Roman" w:eastAsia="Times New Roman" w:hAnsi="Times New Roman" w:cs="Times New Roman"/>
          <w:color w:val="000000"/>
          <w:sz w:val="24"/>
          <w:szCs w:val="24"/>
          <w:lang w:eastAsia="ru-RU"/>
        </w:rPr>
        <w:t> обязаны оказывать содействие таможенным органам Республики Казахстан в решении возложенных на них задач.</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В соответствии с законодательными актами Республики Казахстан таможенные органы Республики Казахстан под своим контролем допускают выполнение отдельных действий, относящихся к их компетенции, другими государственными органами и организациями.</w:t>
      </w:r>
    </w:p>
    <w:p w:rsidR="00A75326" w:rsidRPr="00A75326" w:rsidRDefault="00A75326" w:rsidP="00A75326">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75326">
        <w:rPr>
          <w:rFonts w:ascii="Times New Roman" w:eastAsia="Times New Roman" w:hAnsi="Times New Roman" w:cs="Times New Roman"/>
          <w:color w:val="000000"/>
          <w:sz w:val="24"/>
          <w:szCs w:val="24"/>
          <w:lang w:eastAsia="ru-RU"/>
        </w:rPr>
        <w:t>Государственные органы, не осуществляющие общее руководство таможенным делом, не вправе принимать решения, затрагивающие компетенцию таможенных органов Республики Казахстан, выполнять без соответствующего допуска или изменять функции, возлагать дополнительные задачи или иным образом вмешиваться в деятельность таможенных органов, которая соответствует положениям настоящего Закона и иным актам Республики Казахстан.</w:t>
      </w:r>
    </w:p>
    <w:p w:rsidR="00A75326" w:rsidRPr="00A75326" w:rsidRDefault="00A75326" w:rsidP="00A75326">
      <w:pPr>
        <w:ind w:firstLine="708"/>
        <w:jc w:val="both"/>
        <w:rPr>
          <w:shd w:val="clear" w:color="auto" w:fill="FFFFFF"/>
        </w:rPr>
      </w:pPr>
    </w:p>
    <w:p w:rsidR="00A75326" w:rsidRPr="00A75326" w:rsidRDefault="00A75326" w:rsidP="00A75326">
      <w:pPr>
        <w:pStyle w:val="a4"/>
        <w:shd w:val="clear" w:color="auto" w:fill="FFFFFF"/>
        <w:spacing w:before="0" w:beforeAutospacing="0" w:after="75" w:afterAutospacing="0"/>
        <w:ind w:firstLine="708"/>
        <w:jc w:val="both"/>
        <w:rPr>
          <w:rFonts w:ascii="Verdana" w:hAnsi="Verdana"/>
          <w:sz w:val="18"/>
          <w:szCs w:val="18"/>
        </w:rPr>
      </w:pPr>
      <w:r w:rsidRPr="00A75326">
        <w:rPr>
          <w:rFonts w:ascii="Verdana" w:hAnsi="Verdana"/>
          <w:sz w:val="18"/>
          <w:szCs w:val="18"/>
        </w:rPr>
        <w:t xml:space="preserve">Новые экономические реалии, обусловленные активной интеграционной политикой </w:t>
      </w:r>
      <w:r w:rsidR="00B97D49">
        <w:rPr>
          <w:rFonts w:ascii="Verdana" w:hAnsi="Verdana"/>
          <w:sz w:val="18"/>
          <w:szCs w:val="18"/>
          <w:lang w:val="kk-KZ"/>
        </w:rPr>
        <w:t>РК</w:t>
      </w:r>
      <w:r w:rsidRPr="00A75326">
        <w:rPr>
          <w:rFonts w:ascii="Verdana" w:hAnsi="Verdana"/>
          <w:sz w:val="18"/>
          <w:szCs w:val="18"/>
        </w:rPr>
        <w:t>, предполагают рассмотрение системы таможенного дела не изолированно, а в рамках существующего Единого экономического пространства, предусматривающего широкие возможности по свободному перемещению товаров, капитала и рабочей силы.</w:t>
      </w:r>
    </w:p>
    <w:p w:rsidR="00B97D49" w:rsidRDefault="00A75326" w:rsidP="00A75326">
      <w:pPr>
        <w:pStyle w:val="a4"/>
        <w:shd w:val="clear" w:color="auto" w:fill="FFFFFF"/>
        <w:spacing w:before="0" w:beforeAutospacing="0" w:after="0" w:afterAutospacing="0"/>
        <w:ind w:firstLine="708"/>
        <w:jc w:val="both"/>
        <w:rPr>
          <w:rFonts w:ascii="Verdana" w:hAnsi="Verdana"/>
          <w:sz w:val="18"/>
          <w:szCs w:val="18"/>
          <w:lang w:val="kk-KZ"/>
        </w:rPr>
      </w:pPr>
      <w:r w:rsidRPr="00A75326">
        <w:rPr>
          <w:rFonts w:ascii="Verdana" w:hAnsi="Verdana"/>
          <w:sz w:val="18"/>
          <w:szCs w:val="18"/>
        </w:rPr>
        <w:t xml:space="preserve">В последнее время произошло довольно много эпохальных событий, существенным образом трансформировавших систему работы таможенных органов (создание Таможенного союза, присоединение </w:t>
      </w:r>
      <w:r w:rsidR="00B97D49">
        <w:rPr>
          <w:rFonts w:ascii="Verdana" w:hAnsi="Verdana"/>
          <w:sz w:val="18"/>
          <w:szCs w:val="18"/>
          <w:lang w:val="kk-KZ"/>
        </w:rPr>
        <w:t>Казахстана</w:t>
      </w:r>
      <w:r w:rsidRPr="00A75326">
        <w:rPr>
          <w:rFonts w:ascii="Verdana" w:hAnsi="Verdana"/>
          <w:sz w:val="18"/>
          <w:szCs w:val="18"/>
        </w:rPr>
        <w:t xml:space="preserve"> к Всемирной торговой организации, внедрение информационно-технических инноваций в систему таможенного контроля и </w:t>
      </w:r>
      <w:hyperlink r:id="rId13" w:history="1">
        <w:r w:rsidRPr="00A75326">
          <w:rPr>
            <w:rStyle w:val="a3"/>
            <w:rFonts w:ascii="Verdana" w:hAnsi="Verdana"/>
            <w:color w:val="auto"/>
            <w:sz w:val="18"/>
            <w:szCs w:val="18"/>
            <w:bdr w:val="none" w:sz="0" w:space="0" w:color="auto" w:frame="1"/>
          </w:rPr>
          <w:t>таможенного оформления</w:t>
        </w:r>
      </w:hyperlink>
      <w:r w:rsidRPr="00A75326">
        <w:rPr>
          <w:rFonts w:ascii="Verdana" w:hAnsi="Verdana"/>
          <w:sz w:val="18"/>
          <w:szCs w:val="18"/>
        </w:rPr>
        <w:t> и т.д.). В этой связи возникает необходимость в упорядоченной системе знаний, базирующихся на последних изменениях в структурно-организационной сфере и нормативно-правовой области.</w:t>
      </w:r>
    </w:p>
    <w:p w:rsidR="00A75326" w:rsidRPr="00A75326" w:rsidRDefault="00A75326" w:rsidP="00A75326">
      <w:pPr>
        <w:pStyle w:val="a4"/>
        <w:shd w:val="clear" w:color="auto" w:fill="FFFFFF"/>
        <w:spacing w:before="0" w:beforeAutospacing="0" w:after="0" w:afterAutospacing="0"/>
        <w:ind w:firstLine="708"/>
        <w:jc w:val="both"/>
        <w:rPr>
          <w:rFonts w:ascii="Verdana" w:hAnsi="Verdana"/>
          <w:sz w:val="18"/>
          <w:szCs w:val="18"/>
        </w:rPr>
      </w:pPr>
      <w:r w:rsidRPr="00A75326">
        <w:rPr>
          <w:rFonts w:ascii="Verdana" w:hAnsi="Verdana"/>
          <w:sz w:val="18"/>
          <w:szCs w:val="18"/>
        </w:rPr>
        <w:lastRenderedPageBreak/>
        <w:t xml:space="preserve">Современные тенденции развития таможенного дела в </w:t>
      </w:r>
      <w:r w:rsidR="00B97D49">
        <w:rPr>
          <w:rFonts w:ascii="Verdana" w:hAnsi="Verdana"/>
          <w:sz w:val="18"/>
          <w:szCs w:val="18"/>
          <w:lang w:val="kk-KZ"/>
        </w:rPr>
        <w:t>РК</w:t>
      </w:r>
      <w:r w:rsidRPr="00A75326">
        <w:rPr>
          <w:rFonts w:ascii="Verdana" w:hAnsi="Verdana"/>
          <w:sz w:val="18"/>
          <w:szCs w:val="18"/>
        </w:rPr>
        <w:t xml:space="preserve"> приобрели отчетливые черты интеграционных подвижек, которым предшествовала большая нормативно-законодательная и организационная работа, начатая еще в 1990-е гг., увенчавшаяся созданием Таможенного союза и Единого экономического пространства (рис. 1), объединяющего на сегодняшний день Россию, Белоруссию и Казахстан. Полагаем, что прообраз Бенилюкса на постсоветском пространстве впоследствии "разрастется", став полноценным аналогом Европейского союза.</w:t>
      </w:r>
    </w:p>
    <w:p w:rsidR="00A75326" w:rsidRPr="00A75326" w:rsidRDefault="00A75326" w:rsidP="00A75326">
      <w:pPr>
        <w:pStyle w:val="a4"/>
        <w:shd w:val="clear" w:color="auto" w:fill="FFFFFF"/>
        <w:spacing w:before="0" w:beforeAutospacing="0" w:after="75" w:afterAutospacing="0"/>
        <w:ind w:firstLine="708"/>
        <w:jc w:val="both"/>
        <w:rPr>
          <w:rFonts w:ascii="Verdana" w:hAnsi="Verdana"/>
          <w:sz w:val="18"/>
          <w:szCs w:val="18"/>
        </w:rPr>
      </w:pPr>
      <w:r w:rsidRPr="00A75326">
        <w:rPr>
          <w:rStyle w:val="a5"/>
          <w:rFonts w:ascii="Verdana" w:hAnsi="Verdana"/>
          <w:sz w:val="18"/>
          <w:szCs w:val="18"/>
        </w:rPr>
        <w:t>Интеграционная система, развивающаяся в рамках Таможенного союза, с последующей реализацией концепции Единого экономического пространства</w:t>
      </w:r>
    </w:p>
    <w:p w:rsidR="00A75326" w:rsidRPr="00A75326" w:rsidRDefault="00A75326" w:rsidP="00A75326">
      <w:pPr>
        <w:pStyle w:val="a4"/>
        <w:shd w:val="clear" w:color="auto" w:fill="FFFFFF"/>
        <w:spacing w:before="0" w:beforeAutospacing="0" w:after="75" w:afterAutospacing="0"/>
        <w:ind w:firstLine="708"/>
        <w:jc w:val="both"/>
        <w:rPr>
          <w:rFonts w:ascii="Verdana" w:hAnsi="Verdana"/>
          <w:sz w:val="18"/>
          <w:szCs w:val="18"/>
        </w:rPr>
      </w:pPr>
      <w:r w:rsidRPr="00A75326">
        <w:rPr>
          <w:rFonts w:ascii="Verdana" w:hAnsi="Verdana"/>
          <w:noProof/>
          <w:sz w:val="18"/>
          <w:szCs w:val="18"/>
        </w:rPr>
        <w:drawing>
          <wp:inline distT="0" distB="0" distL="0" distR="0" wp14:anchorId="4D701CD1" wp14:editId="610E51FE">
            <wp:extent cx="4843946" cy="2236449"/>
            <wp:effectExtent l="0" t="0" r="0" b="0"/>
            <wp:docPr id="5" name="Рисунок 5" descr="http://www.brokert.ru/images/%D1%82%D0%B0%D0%BC%D0%BE%D0%B6%D0%B5%D0%BD%D0%BD%D0%BE%D0%B5%20%D0%B4%D0%B5%D0%BB%D0%BE%20%D0%BF%D0%B5%D1%80%D1%81%D0%BF%D0%B5%D0%BA%D1%82%D0%B8%D0%B2%D1%8B%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okert.ru/images/%D1%82%D0%B0%D0%BC%D0%BE%D0%B6%D0%B5%D0%BD%D0%BD%D0%BE%D0%B5%20%D0%B4%D0%B5%D0%BB%D0%BE%20%D0%BF%D0%B5%D1%80%D1%81%D0%BF%D0%B5%D0%BA%D1%82%D0%B8%D0%B2%D1%8B%20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4112" cy="2236526"/>
                    </a:xfrm>
                    <a:prstGeom prst="rect">
                      <a:avLst/>
                    </a:prstGeom>
                    <a:noFill/>
                    <a:ln>
                      <a:noFill/>
                    </a:ln>
                  </pic:spPr>
                </pic:pic>
              </a:graphicData>
            </a:graphic>
          </wp:inline>
        </w:drawing>
      </w:r>
      <w:r w:rsidRPr="00A75326">
        <w:rPr>
          <w:rFonts w:ascii="Verdana" w:hAnsi="Verdana"/>
          <w:sz w:val="18"/>
          <w:szCs w:val="18"/>
        </w:rPr>
        <w:br/>
        <w:t>Рис. 1</w:t>
      </w:r>
    </w:p>
    <w:p w:rsidR="00A75326" w:rsidRPr="00A75326" w:rsidRDefault="00A75326" w:rsidP="00A75326">
      <w:pPr>
        <w:pStyle w:val="a4"/>
        <w:shd w:val="clear" w:color="auto" w:fill="ECF3FA"/>
        <w:spacing w:before="0" w:beforeAutospacing="0" w:after="75" w:afterAutospacing="0"/>
        <w:ind w:firstLine="708"/>
        <w:jc w:val="both"/>
        <w:rPr>
          <w:rFonts w:ascii="Verdana" w:hAnsi="Verdana"/>
          <w:sz w:val="18"/>
          <w:szCs w:val="18"/>
        </w:rPr>
      </w:pPr>
      <w:r w:rsidRPr="00A75326">
        <w:rPr>
          <w:rStyle w:val="a6"/>
          <w:rFonts w:ascii="Verdana" w:hAnsi="Verdana"/>
          <w:sz w:val="18"/>
          <w:szCs w:val="18"/>
        </w:rPr>
        <w:t>Примечание. Пунктирной линией отмечено государство, которое при определенных условиях сможет в будущем стать членом интеграционной группировки на постсоветском пространстве. Многоточие указывает на возможность присоединения нескольких государств.</w:t>
      </w:r>
    </w:p>
    <w:p w:rsidR="00A75326" w:rsidRPr="00A75326" w:rsidRDefault="00A75326" w:rsidP="00A75326">
      <w:pPr>
        <w:pStyle w:val="a4"/>
        <w:shd w:val="clear" w:color="auto" w:fill="FFFFFF"/>
        <w:spacing w:before="0" w:beforeAutospacing="0" w:after="75" w:afterAutospacing="0"/>
        <w:ind w:firstLine="708"/>
        <w:jc w:val="both"/>
        <w:rPr>
          <w:rFonts w:ascii="Verdana" w:hAnsi="Verdana"/>
          <w:sz w:val="18"/>
          <w:szCs w:val="18"/>
        </w:rPr>
      </w:pPr>
      <w:r w:rsidRPr="00A75326">
        <w:rPr>
          <w:rFonts w:ascii="Verdana" w:hAnsi="Verdana"/>
          <w:sz w:val="18"/>
          <w:szCs w:val="18"/>
        </w:rPr>
        <w:t>Нами предложена схема (рис. 2) организации современного таможенного дела с учетом норм Таможенного кодекса Таможенного союза, а также данных литературы.</w:t>
      </w:r>
    </w:p>
    <w:p w:rsidR="00A75326" w:rsidRDefault="00A75326" w:rsidP="00A75326">
      <w:pPr>
        <w:pStyle w:val="a4"/>
        <w:shd w:val="clear" w:color="auto" w:fill="FFFFFF"/>
        <w:spacing w:before="0" w:beforeAutospacing="0" w:after="75" w:afterAutospacing="0"/>
        <w:ind w:firstLine="708"/>
        <w:jc w:val="both"/>
        <w:rPr>
          <w:rStyle w:val="a5"/>
          <w:rFonts w:ascii="Verdana" w:hAnsi="Verdana"/>
          <w:sz w:val="18"/>
          <w:szCs w:val="18"/>
          <w:lang w:val="kk-KZ"/>
        </w:rPr>
      </w:pPr>
    </w:p>
    <w:p w:rsidR="00A75326" w:rsidRPr="00A75326" w:rsidRDefault="00A75326" w:rsidP="00A75326">
      <w:pPr>
        <w:pStyle w:val="a4"/>
        <w:shd w:val="clear" w:color="auto" w:fill="FFFFFF"/>
        <w:spacing w:before="0" w:beforeAutospacing="0" w:after="75" w:afterAutospacing="0"/>
        <w:ind w:firstLine="708"/>
        <w:jc w:val="both"/>
        <w:rPr>
          <w:rFonts w:ascii="Verdana" w:hAnsi="Verdana"/>
          <w:sz w:val="18"/>
          <w:szCs w:val="18"/>
        </w:rPr>
      </w:pPr>
      <w:r w:rsidRPr="00A75326">
        <w:rPr>
          <w:rStyle w:val="a5"/>
          <w:rFonts w:ascii="Verdana" w:hAnsi="Verdana"/>
          <w:sz w:val="18"/>
          <w:szCs w:val="18"/>
        </w:rPr>
        <w:t>Организация таможенного дела в рамках Таможенного союза</w:t>
      </w:r>
    </w:p>
    <w:p w:rsidR="00A75326" w:rsidRPr="00A75326" w:rsidRDefault="00A75326" w:rsidP="00A75326">
      <w:pPr>
        <w:pStyle w:val="a4"/>
        <w:shd w:val="clear" w:color="auto" w:fill="FFFFFF"/>
        <w:spacing w:before="0" w:beforeAutospacing="0" w:after="75" w:afterAutospacing="0"/>
        <w:ind w:firstLine="708"/>
        <w:jc w:val="both"/>
        <w:rPr>
          <w:rFonts w:ascii="Verdana" w:hAnsi="Verdana"/>
          <w:sz w:val="18"/>
          <w:szCs w:val="18"/>
        </w:rPr>
      </w:pPr>
    </w:p>
    <w:p w:rsidR="00A75326" w:rsidRPr="00A75326" w:rsidRDefault="00A75326" w:rsidP="00A75326">
      <w:pPr>
        <w:pStyle w:val="a4"/>
        <w:shd w:val="clear" w:color="auto" w:fill="FFFFFF"/>
        <w:spacing w:before="0" w:beforeAutospacing="0" w:after="75" w:afterAutospacing="0"/>
        <w:ind w:firstLine="708"/>
        <w:jc w:val="both"/>
        <w:rPr>
          <w:rFonts w:ascii="Verdana" w:hAnsi="Verdana"/>
          <w:sz w:val="18"/>
          <w:szCs w:val="18"/>
        </w:rPr>
      </w:pPr>
      <w:r w:rsidRPr="00A75326">
        <w:rPr>
          <w:rFonts w:ascii="Verdana" w:hAnsi="Verdana"/>
          <w:sz w:val="18"/>
          <w:szCs w:val="18"/>
        </w:rPr>
        <w:t>Сегодня некоторые исследователи рассматривают таможенное дело как своеобразную форму государственной услуги, при этом управленческие подходы данного института, по мнению авторов, лежат в использовании инструментов таможенного администрирования.</w:t>
      </w:r>
    </w:p>
    <w:p w:rsidR="00A75326" w:rsidRPr="00A75326" w:rsidRDefault="00A75326" w:rsidP="00A75326">
      <w:pPr>
        <w:pStyle w:val="a4"/>
        <w:shd w:val="clear" w:color="auto" w:fill="FFFFFF"/>
        <w:spacing w:before="0" w:beforeAutospacing="0" w:after="0" w:afterAutospacing="0"/>
        <w:ind w:firstLine="708"/>
        <w:jc w:val="both"/>
        <w:rPr>
          <w:rFonts w:ascii="Verdana" w:hAnsi="Verdana"/>
          <w:sz w:val="18"/>
          <w:szCs w:val="18"/>
          <w:lang w:val="kk-KZ"/>
        </w:rPr>
      </w:pPr>
      <w:r w:rsidRPr="00A75326">
        <w:rPr>
          <w:rFonts w:ascii="Verdana" w:hAnsi="Verdana"/>
          <w:sz w:val="18"/>
          <w:szCs w:val="18"/>
        </w:rPr>
        <w:t>Актуальным направлением является дальнейшая информатизация таможенного дела и внедрение инновационных </w:t>
      </w:r>
      <w:hyperlink r:id="rId15" w:history="1">
        <w:r w:rsidRPr="00A75326">
          <w:rPr>
            <w:rStyle w:val="a3"/>
            <w:rFonts w:ascii="Verdana" w:hAnsi="Verdana"/>
            <w:color w:val="auto"/>
            <w:sz w:val="18"/>
            <w:szCs w:val="18"/>
            <w:bdr w:val="none" w:sz="0" w:space="0" w:color="auto" w:frame="1"/>
          </w:rPr>
          <w:t>форм таможенного контроля</w:t>
        </w:r>
      </w:hyperlink>
      <w:r w:rsidRPr="00A75326">
        <w:rPr>
          <w:rFonts w:ascii="Verdana" w:hAnsi="Verdana"/>
          <w:sz w:val="18"/>
          <w:szCs w:val="18"/>
        </w:rPr>
        <w:t>, позволяющих обеспечить более эффективную работу таможенных служб. Так, активное внедрение электронных форм декларирования уже сейчас позволило достигнуть известных преимуществ по сравнению с традиционными формами заявлений сведений о товарах. В настоящее время активно развивается идея эволюции таможенного дела. Первым этапом является создание электронной таможни, которая впоследствии трансформируется в информационную таможню, однако, как полагают исследователи, это перспектива бли</w:t>
      </w:r>
      <w:r>
        <w:rPr>
          <w:rFonts w:ascii="Verdana" w:hAnsi="Verdana"/>
          <w:sz w:val="18"/>
          <w:szCs w:val="18"/>
        </w:rPr>
        <w:t>жайших 10 - 15 лет</w:t>
      </w:r>
      <w:r>
        <w:rPr>
          <w:rFonts w:ascii="Verdana" w:hAnsi="Verdana"/>
          <w:sz w:val="18"/>
          <w:szCs w:val="18"/>
          <w:lang w:val="kk-KZ"/>
        </w:rPr>
        <w:t>.</w:t>
      </w:r>
    </w:p>
    <w:p w:rsidR="00A75326" w:rsidRPr="00A75326" w:rsidRDefault="00A75326" w:rsidP="00A75326">
      <w:pPr>
        <w:pStyle w:val="a4"/>
        <w:shd w:val="clear" w:color="auto" w:fill="FFFFFF"/>
        <w:spacing w:before="0" w:beforeAutospacing="0" w:after="75" w:afterAutospacing="0"/>
        <w:ind w:firstLine="708"/>
        <w:jc w:val="both"/>
        <w:rPr>
          <w:rFonts w:ascii="Verdana" w:hAnsi="Verdana"/>
          <w:sz w:val="18"/>
          <w:szCs w:val="18"/>
        </w:rPr>
      </w:pPr>
      <w:r w:rsidRPr="00A75326">
        <w:rPr>
          <w:rFonts w:ascii="Verdana" w:hAnsi="Verdana"/>
          <w:sz w:val="18"/>
          <w:szCs w:val="18"/>
        </w:rPr>
        <w:t>Многие свои решения специалист в области таможенного дела сможет строить и принимать на базе предварительной информации о том или ином товаре, контрагенте. В руках таможенника будут все инструменты в информационной среде, что существенно сократит коррупционный компонент, уменьшит хронометраж оформления и бумажный документооборот. Понятно, что информационное пространство будет заполнено легальными товарными потоками, а контрабанда в виде наркотиков или оружия обойдет информационную среду, и здесь будет необходима активизация правоохранительной функции, которая должна быть в полной мере реализована на таможенной границе. Проблема профессиональной идентификации специалиста таможенного дела заключается в том, что современному таможеннику в сегодняшних условиях просто необходимо обладать комплексным набором практически ориентированных компетенций, которые сводятся не только к прочному усвоению таможенно-тарифных и нетарифных методов регулирования внешнеэкономической деятельности, но и к товароведческому блоку, экономическому знанию и правоприменительным нормам. Только синтез этих знаний позволит специалисту в полной мере решить острейшие проблемы, стоящие перед внешнеэкономическим блоком вообще и таможенной службой в частности.</w:t>
      </w:r>
    </w:p>
    <w:p w:rsidR="00A75326" w:rsidRPr="00A75326" w:rsidRDefault="00A75326" w:rsidP="00A75326">
      <w:pPr>
        <w:pStyle w:val="a4"/>
        <w:shd w:val="clear" w:color="auto" w:fill="FFFFFF"/>
        <w:spacing w:before="0" w:beforeAutospacing="0" w:after="75" w:afterAutospacing="0"/>
        <w:ind w:firstLine="708"/>
        <w:jc w:val="both"/>
        <w:rPr>
          <w:rFonts w:ascii="Verdana" w:hAnsi="Verdana"/>
          <w:sz w:val="18"/>
          <w:szCs w:val="18"/>
        </w:rPr>
      </w:pPr>
      <w:r w:rsidRPr="00A75326">
        <w:rPr>
          <w:rFonts w:ascii="Verdana" w:hAnsi="Verdana"/>
          <w:sz w:val="18"/>
          <w:szCs w:val="18"/>
        </w:rPr>
        <w:t xml:space="preserve">Еще одним непростым вопросом в системе таможенного дела является обеспечение безопасности товаров, обращающихся в рамках экспортно-импортных потоков. Проблема организации контроля безопасности пищевой продукции, перемещаемой через границу Таможенного союза, в настоящее время представляется весьма актуальной и востребованной, что </w:t>
      </w:r>
      <w:r w:rsidRPr="00A75326">
        <w:rPr>
          <w:rFonts w:ascii="Verdana" w:hAnsi="Verdana"/>
          <w:sz w:val="18"/>
          <w:szCs w:val="18"/>
        </w:rPr>
        <w:lastRenderedPageBreak/>
        <w:t xml:space="preserve">связано с "наводнением" отечественного рынка низкокачественными импортными товарами, не удовлетворяющими требованиям национальной нормативно-технической документации. В этой связи безопасности товаров отводят настолько важную роль, что вновь разрабатываемые технические регламенты Таможенного союза (далее - </w:t>
      </w:r>
      <w:proofErr w:type="gramStart"/>
      <w:r w:rsidRPr="00A75326">
        <w:rPr>
          <w:rFonts w:ascii="Verdana" w:hAnsi="Verdana"/>
          <w:sz w:val="18"/>
          <w:szCs w:val="18"/>
        </w:rPr>
        <w:t>ТР</w:t>
      </w:r>
      <w:proofErr w:type="gramEnd"/>
      <w:r w:rsidRPr="00A75326">
        <w:rPr>
          <w:rFonts w:ascii="Verdana" w:hAnsi="Verdana"/>
          <w:sz w:val="18"/>
          <w:szCs w:val="18"/>
        </w:rPr>
        <w:t xml:space="preserve"> ТС) в своих формулировках прямо отсылают к проблеме безопасности - ТР ТС "О безопасности пищевой продукции", "Требования безопасности пищевых добавок, </w:t>
      </w:r>
      <w:proofErr w:type="spellStart"/>
      <w:r w:rsidRPr="00A75326">
        <w:rPr>
          <w:rFonts w:ascii="Verdana" w:hAnsi="Verdana"/>
          <w:sz w:val="18"/>
          <w:szCs w:val="18"/>
        </w:rPr>
        <w:t>ароматизаторов</w:t>
      </w:r>
      <w:proofErr w:type="spellEnd"/>
      <w:r w:rsidRPr="00A75326">
        <w:rPr>
          <w:rFonts w:ascii="Verdana" w:hAnsi="Verdana"/>
          <w:sz w:val="18"/>
          <w:szCs w:val="18"/>
        </w:rPr>
        <w:t xml:space="preserve"> и технологических вспомогательных средств", "О безопасности упаковки" и т.д. Большую работу по оценке безопасности импортных пищевых товаров проводит </w:t>
      </w:r>
      <w:r w:rsidR="00B97D49" w:rsidRPr="00B97D49">
        <w:rPr>
          <w:rFonts w:ascii="Verdana" w:hAnsi="Verdana"/>
          <w:sz w:val="18"/>
          <w:szCs w:val="18"/>
        </w:rPr>
        <w:t>Комитет по защите прав потребителей</w:t>
      </w:r>
      <w:r w:rsidRPr="00A75326">
        <w:rPr>
          <w:rFonts w:ascii="Verdana" w:hAnsi="Verdana"/>
          <w:sz w:val="18"/>
          <w:szCs w:val="18"/>
        </w:rPr>
        <w:t xml:space="preserve">, </w:t>
      </w:r>
      <w:proofErr w:type="gramStart"/>
      <w:r w:rsidRPr="00A75326">
        <w:rPr>
          <w:rFonts w:ascii="Verdana" w:hAnsi="Verdana"/>
          <w:sz w:val="18"/>
          <w:szCs w:val="18"/>
        </w:rPr>
        <w:t>препятствующая</w:t>
      </w:r>
      <w:proofErr w:type="gramEnd"/>
      <w:r w:rsidRPr="00A75326">
        <w:rPr>
          <w:rFonts w:ascii="Verdana" w:hAnsi="Verdana"/>
          <w:sz w:val="18"/>
          <w:szCs w:val="18"/>
        </w:rPr>
        <w:t xml:space="preserve"> проникновению на рынки </w:t>
      </w:r>
      <w:r w:rsidR="00B97D49">
        <w:rPr>
          <w:rFonts w:ascii="Verdana" w:hAnsi="Verdana"/>
          <w:sz w:val="18"/>
          <w:szCs w:val="18"/>
          <w:lang w:val="kk-KZ"/>
        </w:rPr>
        <w:t>РК</w:t>
      </w:r>
      <w:r w:rsidRPr="00A75326">
        <w:rPr>
          <w:rFonts w:ascii="Verdana" w:hAnsi="Verdana"/>
          <w:sz w:val="18"/>
          <w:szCs w:val="18"/>
        </w:rPr>
        <w:t xml:space="preserve"> товаров, не удовлетворяющих требованиям качества. С 2000 г. нормативно-правовые отношения в области качества и безопасности продовольственных товаров регулируется </w:t>
      </w:r>
      <w:r w:rsidR="00B97D49" w:rsidRPr="00B97D49">
        <w:rPr>
          <w:rFonts w:ascii="Verdana" w:hAnsi="Verdana"/>
          <w:sz w:val="18"/>
          <w:szCs w:val="18"/>
        </w:rPr>
        <w:t>Закон</w:t>
      </w:r>
      <w:r w:rsidR="00B97D49">
        <w:rPr>
          <w:rFonts w:ascii="Verdana" w:hAnsi="Verdana"/>
          <w:sz w:val="18"/>
          <w:szCs w:val="18"/>
          <w:lang w:val="kk-KZ"/>
        </w:rPr>
        <w:t>ом</w:t>
      </w:r>
      <w:r w:rsidR="00B97D49" w:rsidRPr="00B97D49">
        <w:rPr>
          <w:rFonts w:ascii="Verdana" w:hAnsi="Verdana"/>
          <w:sz w:val="18"/>
          <w:szCs w:val="18"/>
        </w:rPr>
        <w:t xml:space="preserve"> Республики Казахстан от 21 июля 2007 года № 301-III «О безопасности пищевой продукции»</w:t>
      </w:r>
      <w:r w:rsidRPr="00A75326">
        <w:rPr>
          <w:rFonts w:ascii="Verdana" w:hAnsi="Verdana"/>
          <w:sz w:val="18"/>
          <w:szCs w:val="18"/>
        </w:rPr>
        <w:t xml:space="preserve">. Очевидно, что в основе безопасности продовольственных товаров должны лежать медико-биологические требования и санитарные нормы, определяющие высокое качество пищевых товаров. Кроме того, существует целый комплекс международных стандартов, обращенных к проблеме безопасности товаров. Например, одним из востребованных является ГОСТ </w:t>
      </w:r>
      <w:proofErr w:type="gramStart"/>
      <w:r w:rsidRPr="00A75326">
        <w:rPr>
          <w:rFonts w:ascii="Verdana" w:hAnsi="Verdana"/>
          <w:sz w:val="18"/>
          <w:szCs w:val="18"/>
        </w:rPr>
        <w:t>Р</w:t>
      </w:r>
      <w:proofErr w:type="gramEnd"/>
      <w:r w:rsidRPr="00A75326">
        <w:rPr>
          <w:rFonts w:ascii="Verdana" w:hAnsi="Verdana"/>
          <w:sz w:val="18"/>
          <w:szCs w:val="18"/>
        </w:rPr>
        <w:t xml:space="preserve"> ИСО 22000-2007 "Системы менеджмента безопасности пищевой продукции. Требования к организациям, участвующим в цепи создания пищевой продукции". Очевидно, что международные стандарты в области менеджмента качества необходимо шире внедрять в сферу производства товаров, являющихся потенциальными объектами внешнеэкономической деятельности.</w:t>
      </w:r>
    </w:p>
    <w:p w:rsidR="00A75326" w:rsidRPr="00A75326" w:rsidRDefault="00A75326" w:rsidP="00A75326">
      <w:pPr>
        <w:pStyle w:val="a4"/>
        <w:shd w:val="clear" w:color="auto" w:fill="FFFFFF"/>
        <w:spacing w:before="0" w:beforeAutospacing="0" w:after="75" w:afterAutospacing="0"/>
        <w:ind w:firstLine="708"/>
        <w:jc w:val="both"/>
        <w:rPr>
          <w:rFonts w:ascii="Verdana" w:hAnsi="Verdana"/>
          <w:sz w:val="18"/>
          <w:szCs w:val="18"/>
        </w:rPr>
      </w:pPr>
      <w:r w:rsidRPr="00A75326">
        <w:rPr>
          <w:rFonts w:ascii="Verdana" w:hAnsi="Verdana"/>
          <w:sz w:val="18"/>
          <w:szCs w:val="18"/>
        </w:rPr>
        <w:t xml:space="preserve">В сегодняшних условиях торгово-экономических отношений </w:t>
      </w:r>
      <w:r w:rsidR="00B97D49">
        <w:rPr>
          <w:rFonts w:ascii="Verdana" w:hAnsi="Verdana"/>
          <w:sz w:val="18"/>
          <w:szCs w:val="18"/>
          <w:lang w:val="kk-KZ"/>
        </w:rPr>
        <w:t>Казахстана</w:t>
      </w:r>
      <w:r w:rsidRPr="00A75326">
        <w:rPr>
          <w:rFonts w:ascii="Verdana" w:hAnsi="Verdana"/>
          <w:sz w:val="18"/>
          <w:szCs w:val="18"/>
        </w:rPr>
        <w:t xml:space="preserve"> контроль безопасности товаров представляет собой эффективный нетарифный метод регулирования импортных товарных потоков, что не только обеспечивает санитарно-гигиеническое благополучие оборачиваемой товарной массы, но и формирует требовательный подход к импортным товарным поставкам. При этом контрагенты по коммерческой деятельности, прежде чем выйти на рынки </w:t>
      </w:r>
      <w:r w:rsidR="00B97D49">
        <w:rPr>
          <w:rFonts w:ascii="Verdana" w:hAnsi="Verdana"/>
          <w:sz w:val="18"/>
          <w:szCs w:val="18"/>
          <w:lang w:val="kk-KZ"/>
        </w:rPr>
        <w:t>РК</w:t>
      </w:r>
      <w:r w:rsidRPr="00A75326">
        <w:rPr>
          <w:rFonts w:ascii="Verdana" w:hAnsi="Verdana"/>
          <w:sz w:val="18"/>
          <w:szCs w:val="18"/>
        </w:rPr>
        <w:t xml:space="preserve"> и Таможенного союза, должны в обязательном порядке согласовать все технические детали, связанные со стандартизацией, с сертификацией и требованиями безопасности, действующими внутри Таможенного союза. Евразийская экономическая комиссия в этом плане проводит большую нормативно-законодательную работу. На официальном сайте ЕЭК размещен ряд правовых актов, направленных на обеспечение безопасности товаров, перемещаемых через границу Таможенного союза.</w:t>
      </w:r>
    </w:p>
    <w:p w:rsidR="00A75326" w:rsidRPr="00A75326" w:rsidRDefault="00A75326" w:rsidP="00A75326">
      <w:pPr>
        <w:pStyle w:val="a4"/>
        <w:shd w:val="clear" w:color="auto" w:fill="FFFFFF"/>
        <w:spacing w:before="0" w:beforeAutospacing="0" w:after="75" w:afterAutospacing="0"/>
        <w:ind w:firstLine="708"/>
        <w:jc w:val="both"/>
        <w:rPr>
          <w:rFonts w:ascii="Verdana" w:hAnsi="Verdana"/>
          <w:sz w:val="18"/>
          <w:szCs w:val="18"/>
        </w:rPr>
      </w:pPr>
      <w:r w:rsidRPr="00A75326">
        <w:rPr>
          <w:rFonts w:ascii="Verdana" w:hAnsi="Verdana"/>
          <w:sz w:val="18"/>
          <w:szCs w:val="18"/>
        </w:rPr>
        <w:t>Нормативно-правовая база внешнеэкономической деятельности, в большей степени ориентированная на международный уровень, позволяет пересмотреть существующие или создать единые стандарты организации таможенного дела, гармонизированные с остальным миром.</w:t>
      </w:r>
    </w:p>
    <w:p w:rsidR="00A75326" w:rsidRPr="00A75326" w:rsidRDefault="00A75326" w:rsidP="00A75326">
      <w:pPr>
        <w:pStyle w:val="a4"/>
        <w:shd w:val="clear" w:color="auto" w:fill="FFFFFF"/>
        <w:spacing w:before="0" w:beforeAutospacing="0" w:after="75" w:afterAutospacing="0"/>
        <w:ind w:firstLine="708"/>
        <w:jc w:val="both"/>
        <w:rPr>
          <w:rFonts w:ascii="Verdana" w:hAnsi="Verdana"/>
          <w:sz w:val="18"/>
          <w:szCs w:val="18"/>
        </w:rPr>
      </w:pPr>
      <w:r w:rsidRPr="00A75326">
        <w:rPr>
          <w:rFonts w:ascii="Verdana" w:hAnsi="Verdana"/>
          <w:sz w:val="18"/>
          <w:szCs w:val="18"/>
        </w:rPr>
        <w:t>К эпохальному достижению последнего времени в системе внешнеэкономической политики государства следует отнести вступление на принципах консенсуса в престижную Всемирную торговую организацию (далее - ВТО) (</w:t>
      </w:r>
      <w:proofErr w:type="spellStart"/>
      <w:r w:rsidRPr="00A75326">
        <w:rPr>
          <w:rFonts w:ascii="Verdana" w:hAnsi="Verdana"/>
          <w:sz w:val="18"/>
          <w:szCs w:val="18"/>
        </w:rPr>
        <w:t>World</w:t>
      </w:r>
      <w:proofErr w:type="spellEnd"/>
      <w:r w:rsidRPr="00A75326">
        <w:rPr>
          <w:rFonts w:ascii="Verdana" w:hAnsi="Verdana"/>
          <w:sz w:val="18"/>
          <w:szCs w:val="18"/>
        </w:rPr>
        <w:t xml:space="preserve"> </w:t>
      </w:r>
      <w:proofErr w:type="spellStart"/>
      <w:r w:rsidRPr="00A75326">
        <w:rPr>
          <w:rFonts w:ascii="Verdana" w:hAnsi="Verdana"/>
          <w:sz w:val="18"/>
          <w:szCs w:val="18"/>
        </w:rPr>
        <w:t>Trade</w:t>
      </w:r>
      <w:proofErr w:type="spellEnd"/>
      <w:r w:rsidRPr="00A75326">
        <w:rPr>
          <w:rFonts w:ascii="Verdana" w:hAnsi="Verdana"/>
          <w:sz w:val="18"/>
          <w:szCs w:val="18"/>
        </w:rPr>
        <w:t xml:space="preserve"> </w:t>
      </w:r>
      <w:proofErr w:type="spellStart"/>
      <w:r w:rsidRPr="00A75326">
        <w:rPr>
          <w:rFonts w:ascii="Verdana" w:hAnsi="Verdana"/>
          <w:sz w:val="18"/>
          <w:szCs w:val="18"/>
        </w:rPr>
        <w:t>Organization</w:t>
      </w:r>
      <w:proofErr w:type="spellEnd"/>
      <w:r w:rsidRPr="00A75326">
        <w:rPr>
          <w:rFonts w:ascii="Verdana" w:hAnsi="Verdana"/>
          <w:sz w:val="18"/>
          <w:szCs w:val="18"/>
        </w:rPr>
        <w:t xml:space="preserve"> - WTO), открывающее новую страницу сотрудничества с ведущими партнерами на мировой арене. Здесь важно отметить, что между странами, входящими в Таможенный союз, была достигнута договоренность об индивидуальном присоединении к ВТО, а не в виде блока государств, формирующих Единое экономическое пространство. Кроме того, вступление в ВТО предполагает переходный период, который просто необходим </w:t>
      </w:r>
      <w:r w:rsidR="00B97D49">
        <w:rPr>
          <w:rFonts w:ascii="Verdana" w:hAnsi="Verdana"/>
          <w:sz w:val="18"/>
          <w:szCs w:val="18"/>
          <w:lang w:val="kk-KZ"/>
        </w:rPr>
        <w:t>казахстанской</w:t>
      </w:r>
      <w:r w:rsidRPr="00A75326">
        <w:rPr>
          <w:rFonts w:ascii="Verdana" w:hAnsi="Verdana"/>
          <w:sz w:val="18"/>
          <w:szCs w:val="18"/>
        </w:rPr>
        <w:t xml:space="preserve"> экономике для полноценной адаптации к формированию конкурентоспособной отечественной промышленности, способной полноценно отстоять свои позиции на фоне постепенного снижения ставок ввозных таможенных пошлин. В этой связи фискальная основа Единого таможенного тарифа Таможенного союза в новых условиях трансформируется с учетом проводимой внешнеторговой политики, базирующейся на принципах фритредерства, являющейся частью либеральной парадигмы рыночной экономики.</w:t>
      </w:r>
    </w:p>
    <w:p w:rsidR="00A75326" w:rsidRPr="00A75326" w:rsidRDefault="00A75326" w:rsidP="00A75326">
      <w:pPr>
        <w:pStyle w:val="a4"/>
        <w:shd w:val="clear" w:color="auto" w:fill="FFFFFF"/>
        <w:spacing w:before="0" w:beforeAutospacing="0" w:after="75" w:afterAutospacing="0"/>
        <w:ind w:firstLine="708"/>
        <w:jc w:val="both"/>
        <w:rPr>
          <w:rFonts w:ascii="Verdana" w:hAnsi="Verdana"/>
          <w:sz w:val="18"/>
          <w:szCs w:val="18"/>
        </w:rPr>
      </w:pPr>
      <w:r w:rsidRPr="00A75326">
        <w:rPr>
          <w:rFonts w:ascii="Verdana" w:hAnsi="Verdana"/>
          <w:sz w:val="18"/>
          <w:szCs w:val="18"/>
        </w:rPr>
        <w:t xml:space="preserve">Таким образом, краткий анализ современных проблем и достижений во внешнеторговой сфере позволит обнаружить новые пути развития в системе таможенного регулирования и таможенного контроля </w:t>
      </w:r>
      <w:r w:rsidR="00B97D49">
        <w:rPr>
          <w:rFonts w:ascii="Verdana" w:hAnsi="Verdana"/>
          <w:sz w:val="18"/>
          <w:szCs w:val="18"/>
          <w:lang w:val="kk-KZ"/>
        </w:rPr>
        <w:t>РК</w:t>
      </w:r>
      <w:r w:rsidRPr="00A75326">
        <w:rPr>
          <w:rFonts w:ascii="Verdana" w:hAnsi="Verdana"/>
          <w:sz w:val="18"/>
          <w:szCs w:val="18"/>
        </w:rPr>
        <w:t>, обеспечив поступательное развитие Таможенного союза в целом.</w:t>
      </w:r>
    </w:p>
    <w:p w:rsidR="00A75326" w:rsidRPr="00A75326" w:rsidRDefault="00A75326" w:rsidP="00A75326">
      <w:pPr>
        <w:ind w:firstLine="708"/>
        <w:jc w:val="both"/>
        <w:rPr>
          <w:shd w:val="clear" w:color="auto" w:fill="FFFFFF"/>
        </w:rPr>
      </w:pPr>
    </w:p>
    <w:p w:rsidR="00A75326" w:rsidRPr="00A75326" w:rsidRDefault="00A75326" w:rsidP="00A75326">
      <w:pPr>
        <w:ind w:firstLine="708"/>
        <w:jc w:val="both"/>
        <w:rPr>
          <w:rFonts w:eastAsia="Calibri"/>
          <w:b/>
          <w:bCs/>
          <w:lang w:val="kk-KZ" w:eastAsia="ar-SA"/>
        </w:rPr>
      </w:pPr>
    </w:p>
    <w:p w:rsidR="00A75326" w:rsidRPr="00A75326" w:rsidRDefault="00A75326" w:rsidP="00A75326">
      <w:pPr>
        <w:ind w:firstLine="708"/>
        <w:jc w:val="both"/>
        <w:rPr>
          <w:lang w:val="kk-KZ"/>
        </w:rPr>
      </w:pPr>
    </w:p>
    <w:sectPr w:rsidR="00A75326" w:rsidRPr="00A75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116"/>
    <w:rsid w:val="001465A6"/>
    <w:rsid w:val="00342D96"/>
    <w:rsid w:val="00473116"/>
    <w:rsid w:val="00844E69"/>
    <w:rsid w:val="00A75326"/>
    <w:rsid w:val="00B97D49"/>
    <w:rsid w:val="00E17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5326"/>
    <w:rPr>
      <w:color w:val="0000FF"/>
      <w:u w:val="single"/>
    </w:rPr>
  </w:style>
  <w:style w:type="character" w:customStyle="1" w:styleId="s3">
    <w:name w:val="s3"/>
    <w:basedOn w:val="a0"/>
    <w:rsid w:val="00A75326"/>
  </w:style>
  <w:style w:type="paragraph" w:styleId="a4">
    <w:name w:val="Normal (Web)"/>
    <w:basedOn w:val="a"/>
    <w:uiPriority w:val="99"/>
    <w:semiHidden/>
    <w:unhideWhenUsed/>
    <w:rsid w:val="00A75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75326"/>
    <w:rPr>
      <w:b/>
      <w:bCs/>
    </w:rPr>
  </w:style>
  <w:style w:type="character" w:styleId="a6">
    <w:name w:val="Emphasis"/>
    <w:basedOn w:val="a0"/>
    <w:uiPriority w:val="20"/>
    <w:qFormat/>
    <w:rsid w:val="00A75326"/>
    <w:rPr>
      <w:i/>
      <w:iCs/>
    </w:rPr>
  </w:style>
  <w:style w:type="paragraph" w:styleId="a7">
    <w:name w:val="Balloon Text"/>
    <w:basedOn w:val="a"/>
    <w:link w:val="a8"/>
    <w:uiPriority w:val="99"/>
    <w:semiHidden/>
    <w:unhideWhenUsed/>
    <w:rsid w:val="00A753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53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5326"/>
    <w:rPr>
      <w:color w:val="0000FF"/>
      <w:u w:val="single"/>
    </w:rPr>
  </w:style>
  <w:style w:type="character" w:customStyle="1" w:styleId="s3">
    <w:name w:val="s3"/>
    <w:basedOn w:val="a0"/>
    <w:rsid w:val="00A75326"/>
  </w:style>
  <w:style w:type="paragraph" w:styleId="a4">
    <w:name w:val="Normal (Web)"/>
    <w:basedOn w:val="a"/>
    <w:uiPriority w:val="99"/>
    <w:semiHidden/>
    <w:unhideWhenUsed/>
    <w:rsid w:val="00A75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75326"/>
    <w:rPr>
      <w:b/>
      <w:bCs/>
    </w:rPr>
  </w:style>
  <w:style w:type="character" w:styleId="a6">
    <w:name w:val="Emphasis"/>
    <w:basedOn w:val="a0"/>
    <w:uiPriority w:val="20"/>
    <w:qFormat/>
    <w:rsid w:val="00A75326"/>
    <w:rPr>
      <w:i/>
      <w:iCs/>
    </w:rPr>
  </w:style>
  <w:style w:type="paragraph" w:styleId="a7">
    <w:name w:val="Balloon Text"/>
    <w:basedOn w:val="a"/>
    <w:link w:val="a8"/>
    <w:uiPriority w:val="99"/>
    <w:semiHidden/>
    <w:unhideWhenUsed/>
    <w:rsid w:val="00A753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53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469952">
      <w:bodyDiv w:val="1"/>
      <w:marLeft w:val="0"/>
      <w:marRight w:val="0"/>
      <w:marTop w:val="0"/>
      <w:marBottom w:val="0"/>
      <w:divBdr>
        <w:top w:val="none" w:sz="0" w:space="0" w:color="auto"/>
        <w:left w:val="none" w:sz="0" w:space="0" w:color="auto"/>
        <w:bottom w:val="none" w:sz="0" w:space="0" w:color="auto"/>
        <w:right w:val="none" w:sz="0" w:space="0" w:color="auto"/>
      </w:divBdr>
    </w:div>
    <w:div w:id="868029229">
      <w:bodyDiv w:val="1"/>
      <w:marLeft w:val="0"/>
      <w:marRight w:val="0"/>
      <w:marTop w:val="0"/>
      <w:marBottom w:val="0"/>
      <w:divBdr>
        <w:top w:val="none" w:sz="0" w:space="0" w:color="auto"/>
        <w:left w:val="none" w:sz="0" w:space="0" w:color="auto"/>
        <w:bottom w:val="none" w:sz="0" w:space="0" w:color="auto"/>
        <w:right w:val="none" w:sz="0" w:space="0" w:color="auto"/>
      </w:divBdr>
    </w:div>
    <w:div w:id="1243757244">
      <w:bodyDiv w:val="1"/>
      <w:marLeft w:val="0"/>
      <w:marRight w:val="0"/>
      <w:marTop w:val="0"/>
      <w:marBottom w:val="0"/>
      <w:divBdr>
        <w:top w:val="none" w:sz="0" w:space="0" w:color="auto"/>
        <w:left w:val="none" w:sz="0" w:space="0" w:color="auto"/>
        <w:bottom w:val="none" w:sz="0" w:space="0" w:color="auto"/>
        <w:right w:val="none" w:sz="0" w:space="0" w:color="auto"/>
      </w:divBdr>
    </w:div>
    <w:div w:id="1282112684">
      <w:bodyDiv w:val="1"/>
      <w:marLeft w:val="0"/>
      <w:marRight w:val="0"/>
      <w:marTop w:val="0"/>
      <w:marBottom w:val="0"/>
      <w:divBdr>
        <w:top w:val="none" w:sz="0" w:space="0" w:color="auto"/>
        <w:left w:val="none" w:sz="0" w:space="0" w:color="auto"/>
        <w:bottom w:val="none" w:sz="0" w:space="0" w:color="auto"/>
        <w:right w:val="none" w:sz="0" w:space="0" w:color="auto"/>
      </w:divBdr>
    </w:div>
    <w:div w:id="1349335835">
      <w:bodyDiv w:val="1"/>
      <w:marLeft w:val="0"/>
      <w:marRight w:val="0"/>
      <w:marTop w:val="0"/>
      <w:marBottom w:val="0"/>
      <w:divBdr>
        <w:top w:val="none" w:sz="0" w:space="0" w:color="auto"/>
        <w:left w:val="none" w:sz="0" w:space="0" w:color="auto"/>
        <w:bottom w:val="none" w:sz="0" w:space="0" w:color="auto"/>
        <w:right w:val="none" w:sz="0" w:space="0" w:color="auto"/>
      </w:divBdr>
    </w:div>
    <w:div w:id="1450515400">
      <w:bodyDiv w:val="1"/>
      <w:marLeft w:val="0"/>
      <w:marRight w:val="0"/>
      <w:marTop w:val="0"/>
      <w:marBottom w:val="0"/>
      <w:divBdr>
        <w:top w:val="none" w:sz="0" w:space="0" w:color="auto"/>
        <w:left w:val="none" w:sz="0" w:space="0" w:color="auto"/>
        <w:bottom w:val="none" w:sz="0" w:space="0" w:color="auto"/>
        <w:right w:val="none" w:sz="0" w:space="0" w:color="auto"/>
      </w:divBdr>
    </w:div>
    <w:div w:id="1525635743">
      <w:bodyDiv w:val="1"/>
      <w:marLeft w:val="0"/>
      <w:marRight w:val="0"/>
      <w:marTop w:val="0"/>
      <w:marBottom w:val="0"/>
      <w:divBdr>
        <w:top w:val="none" w:sz="0" w:space="0" w:color="auto"/>
        <w:left w:val="none" w:sz="0" w:space="0" w:color="auto"/>
        <w:bottom w:val="none" w:sz="0" w:space="0" w:color="auto"/>
        <w:right w:val="none" w:sz="0" w:space="0" w:color="auto"/>
      </w:divBdr>
      <w:divsChild>
        <w:div w:id="1635140081">
          <w:marLeft w:val="0"/>
          <w:marRight w:val="0"/>
          <w:marTop w:val="0"/>
          <w:marBottom w:val="0"/>
          <w:divBdr>
            <w:top w:val="none" w:sz="0" w:space="0" w:color="auto"/>
            <w:left w:val="none" w:sz="0" w:space="0" w:color="auto"/>
            <w:bottom w:val="none" w:sz="0" w:space="0" w:color="auto"/>
            <w:right w:val="none" w:sz="0" w:space="0" w:color="auto"/>
          </w:divBdr>
        </w:div>
      </w:divsChild>
    </w:div>
    <w:div w:id="1656374341">
      <w:bodyDiv w:val="1"/>
      <w:marLeft w:val="0"/>
      <w:marRight w:val="0"/>
      <w:marTop w:val="0"/>
      <w:marBottom w:val="0"/>
      <w:divBdr>
        <w:top w:val="none" w:sz="0" w:space="0" w:color="auto"/>
        <w:left w:val="none" w:sz="0" w:space="0" w:color="auto"/>
        <w:bottom w:val="none" w:sz="0" w:space="0" w:color="auto"/>
        <w:right w:val="none" w:sz="0" w:space="0" w:color="auto"/>
      </w:divBdr>
    </w:div>
    <w:div w:id="1762331932">
      <w:bodyDiv w:val="1"/>
      <w:marLeft w:val="0"/>
      <w:marRight w:val="0"/>
      <w:marTop w:val="0"/>
      <w:marBottom w:val="0"/>
      <w:divBdr>
        <w:top w:val="none" w:sz="0" w:space="0" w:color="auto"/>
        <w:left w:val="none" w:sz="0" w:space="0" w:color="auto"/>
        <w:bottom w:val="none" w:sz="0" w:space="0" w:color="auto"/>
        <w:right w:val="none" w:sz="0" w:space="0" w:color="auto"/>
      </w:divBdr>
    </w:div>
    <w:div w:id="1857966234">
      <w:bodyDiv w:val="1"/>
      <w:marLeft w:val="0"/>
      <w:marRight w:val="0"/>
      <w:marTop w:val="0"/>
      <w:marBottom w:val="0"/>
      <w:divBdr>
        <w:top w:val="none" w:sz="0" w:space="0" w:color="auto"/>
        <w:left w:val="none" w:sz="0" w:space="0" w:color="auto"/>
        <w:bottom w:val="none" w:sz="0" w:space="0" w:color="auto"/>
        <w:right w:val="none" w:sz="0" w:space="0" w:color="auto"/>
      </w:divBdr>
    </w:div>
    <w:div w:id="1921016160">
      <w:bodyDiv w:val="1"/>
      <w:marLeft w:val="0"/>
      <w:marRight w:val="0"/>
      <w:marTop w:val="0"/>
      <w:marBottom w:val="0"/>
      <w:divBdr>
        <w:top w:val="none" w:sz="0" w:space="0" w:color="auto"/>
        <w:left w:val="none" w:sz="0" w:space="0" w:color="auto"/>
        <w:bottom w:val="none" w:sz="0" w:space="0" w:color="auto"/>
        <w:right w:val="none" w:sz="0" w:space="0" w:color="auto"/>
      </w:divBdr>
    </w:div>
    <w:div w:id="20596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1031701" TargetMode="External"/><Relationship Id="rId13" Type="http://schemas.openxmlformats.org/officeDocument/2006/relationships/hyperlink" Target="http://www.brokert.ru/services/tamojennoe-oformlenie" TargetMode="External"/><Relationship Id="rId3" Type="http://schemas.openxmlformats.org/officeDocument/2006/relationships/settings" Target="settings.xml"/><Relationship Id="rId7" Type="http://schemas.openxmlformats.org/officeDocument/2006/relationships/hyperlink" Target="https://online.zakon.kz/Document/?doc_id=1033048" TargetMode="External"/><Relationship Id="rId12" Type="http://schemas.openxmlformats.org/officeDocument/2006/relationships/hyperlink" Target="https://online.zakon.kz/Document/?doc_id=1021682"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nline.zakon.kz/Document/?doc_id=1006061" TargetMode="External"/><Relationship Id="rId11" Type="http://schemas.openxmlformats.org/officeDocument/2006/relationships/hyperlink" Target="https://online.zakon.kz/Document/?doc_id=1026485" TargetMode="External"/><Relationship Id="rId5" Type="http://schemas.openxmlformats.org/officeDocument/2006/relationships/hyperlink" Target="https://ru.wikipedia.org/wiki/%D0%A2%D0%B0%D0%BC%D0%BE%D0%B6%D0%B5%D0%BD%D0%BD%D0%BE-%D1%82%D0%B0%D1%80%D0%B8%D1%84%D0%BD%D0%BE%D0%B5_%D1%80%D0%B5%D0%B3%D1%83%D0%BB%D0%B8%D1%80%D0%BE%D0%B2%D0%B0%D0%BD%D0%B8%D0%B5_%D0%B2%D0%BD%D0%B5%D1%88%D0%BD%D0%B5%D1%82%D0%BE%D1%80%D0%B3%D0%BE%D0%B2%D0%BE%D0%B9_%D0%B4%D0%B5%D1%8F%D1%82%D0%B5%D0%BB%D1%8C%D0%BD%D0%BE%D1%81%D1%82%D0%B8" TargetMode="External"/><Relationship Id="rId15" Type="http://schemas.openxmlformats.org/officeDocument/2006/relationships/hyperlink" Target="http://www.brokert.ru/material/kommentariy-k-tamozhennomu-kodeksu-soyuza-formy-provedeniya-kontrolya" TargetMode="External"/><Relationship Id="rId10" Type="http://schemas.openxmlformats.org/officeDocument/2006/relationships/hyperlink" Target="https://online.zakon.kz/Document/?doc_id=1011812" TargetMode="External"/><Relationship Id="rId4" Type="http://schemas.openxmlformats.org/officeDocument/2006/relationships/webSettings" Target="webSettings.xml"/><Relationship Id="rId9" Type="http://schemas.openxmlformats.org/officeDocument/2006/relationships/hyperlink" Target="https://online.zakon.kz/Document/?doc_id=1025669" TargetMode="External"/><Relationship Id="rId1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3256</Words>
  <Characters>18565</Characters>
  <Application>Microsoft Office Word</Application>
  <DocSecurity>0</DocSecurity>
  <Lines>154</Lines>
  <Paragraphs>43</Paragraphs>
  <ScaleCrop>false</ScaleCrop>
  <Company/>
  <LinksUpToDate>false</LinksUpToDate>
  <CharactersWithSpaces>21778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6</cp:revision>
  <dcterms:created xsi:type="dcterms:W3CDTF">2021-10-22T16:22:00Z</dcterms:created>
  <dcterms:modified xsi:type="dcterms:W3CDTF">2021-10-22T16:38:00Z</dcterms:modified>
</cp:coreProperties>
</file>